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6" w:type="dxa"/>
        <w:tblInd w:w="-106" w:type="dxa"/>
        <w:tblLook w:val="0000"/>
      </w:tblPr>
      <w:tblGrid>
        <w:gridCol w:w="4644"/>
        <w:gridCol w:w="9922"/>
      </w:tblGrid>
      <w:tr w:rsidR="009D7E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7ECF" w:rsidRDefault="009D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ECF" w:rsidRDefault="009D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9D7ECF" w:rsidRDefault="009D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Собранием трудового коллектива МКУ ДО ДДТ пгт Тужа Кировской области</w:t>
            </w:r>
          </w:p>
          <w:p w:rsidR="009D7ECF" w:rsidRDefault="009D7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16.12.2015 № 3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D7ECF" w:rsidRDefault="009D7ECF">
            <w:pPr>
              <w:spacing w:after="0" w:line="240" w:lineRule="auto"/>
              <w:ind w:left="34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УтвержденоУТВЕРЖДЕНО</w:t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МКУ ДО ДДТ пгт Тужа</w:t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 В.А. Малышева</w:t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от 15.01. 2016 № 1/3 - ОД</w:t>
            </w:r>
          </w:p>
          <w:p w:rsidR="009D7ECF" w:rsidRDefault="009D7ECF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о комиссии по противодействию коррупции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Муниципального казенного учреждения дополнительного образования «Дом детского творчества» пгт Тужа Кировской области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1.1. Настоящее Положение определяет порядок деятельности, задачи и компетенцию Комиссии по противодействию коррупции (далее Комиссия) МКУ ДО ДДТ пгт Тужа (далее образовательное учреждение).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Комиссия создается для координации деятельности руководящих работников, сотрудников, органов управления образовательным учреждением по устранению причин коррупции и условий, им способствующих, выявления и пресечения фактов коррупции и её проявлений в образовательном учреждении.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- выявлению и устранению причин и условий, порождающих коррупцию;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- выработке оптимальных механизмов защиты от проникновения коррупции в структуры образовательного учреждения с учетом их специфики, снижению в них коррупционных рисков;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- созданию единой системы мониторинга и информирования сотрудников образовательного учреждения по проблемам коррупции;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- антикоррупционной пропаганде и воспитанию;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- формированию нетерпимого отношения к коррупции.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 Для целей настоящего Положения применяются следующие понятия и определения: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1.4.1.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1.4.4.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В образовательном учреждении субъектами антикоррупционной политики являются: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- сотрудники;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- физические и юридические лица, заинтересованные в качественном оказании образовательных услуг учащимся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1.4.6.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1.5. Комиссия в своей деятельности руководствуется: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Конституцией Российской Федерации;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Законом РФ от 25.12.2008 г. № 273-ФЗ "О противодействии коррупции";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</w:rPr>
        <w:t>Федеральным законом  "Об образовании в Российской Федерации";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Нормативными актами Министерства образования и науки Российской Федерации;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Уставом образовательного учреждения;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Локальными актами образовательного учреждения, приказами и распоряжениями директора;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</w:rPr>
        <w:t>Настоящим Положением.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1.6. Настоящее положение вступает в силу с момента его утверждения директором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Цель и задачи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D7ECF" w:rsidRDefault="009D7ECF">
      <w:pPr>
        <w:pStyle w:val="11"/>
        <w:shd w:val="clear" w:color="auto" w:fill="auto"/>
        <w:tabs>
          <w:tab w:val="left" w:pos="473"/>
        </w:tabs>
        <w:spacing w:before="0" w:line="278" w:lineRule="exact"/>
        <w:ind w:lef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2.1. Цель функционирования Комиссии - </w:t>
      </w:r>
      <w:r>
        <w:rPr>
          <w:rFonts w:ascii="Times New Roman" w:hAnsi="Times New Roman" w:cs="Times New Roman"/>
        </w:rPr>
        <w:t>реализация антикоррупционной политики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Для противодействия коррупции Комиссия: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2.2. Участвует в разработке и реализации приоритетных направлений антикоррупционной политики органами управления образовательным учреждением. 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2.3. Координирует деятельность органов управления образовательного учреждения по устранению причин коррупции и условий, им способствующих, выявлению и пресечению фактов коррупции и её проявлений.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2.4. Вносит предложения, направленные на реализацию мероприятий по устранению причин и условий, способствующих коррупции в образовательном учреждении.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2.5. Вырабатывает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2.6. Оказывает консультативную помощь субъектам антикоррупционной политики образовательного учреждения по вопросам, связанным с применением на практике общих принципов Кодекса этики и служебного поведения сотрудников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2.8. </w:t>
      </w:r>
      <w:r>
        <w:rPr>
          <w:rFonts w:ascii="Times New Roman" w:hAnsi="Times New Roman" w:cs="Times New Roman"/>
        </w:rPr>
        <w:t>Организует в пределах своих полномочий информационное взаимодействие между родителями (законными представителями) и работниками по вопросам противодействия коррупции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Порядок формирования и деятельность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3.1. Состав членов Комиссии, рассматривается и утверждается на заседании Совета образовательного учреждения. Ход рассмотрения и принятое решение фиксируется в протоколе заседания Совета, а состав Комиссии утверждается приказом заведующего.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3.2. В состав Комиссии входят: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представитель руководящего состава образовательного учреждения;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представитель педагогического состава;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представитель из категории младшего обслуживающего персонала.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заведующим образовательным учреждением.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 На первом заседании Комиссии избирается председатель Комиссии, заместитель председателя и секретарь.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3.5. Дата и время проведения заседаний, в том числе внеочередных, определяется председателем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3.6. Внеочередные заседания Комиссии проводятся по предложению членов Комиссии или по предложению председателя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3.9. По решению Комиссии или по предложению ее членов, по согласованию с председателем, на заседания Комиссии могут приглашаться иные лица, которые могут быть заслушаны по вопросам антикоррупционной работы в образовательном учреждении.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3.13. Секретарь Комиссии: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организует подготовку материалов к заседанию Комиссии, а также проектов его решений;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ведет протокол заседания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Секретарь Комиссии свою деятельность осуществляет на общественных началах.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Полномочия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4.1. Комиссия координирует деятельность сотрудников образовательного учреждения по реализации мер противодействия коррупции.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4.2. Комиссия вносит предложения на рассмотрение Собрания трудового коллектива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4.4. Содействует работе по проведению анализа и экспертизы издаваемых органами управления образовательным учреждением документов нормативного характера по вопросам противодействия коррупции.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4.5. Рассматривает предложения о совершенствовании методической и организационной работы противодействия коррупции в структуре образовательного учреждения.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4.7. Вносит предложения по финансовому и ресурсному обеспечению мероприятий по борьбе с коррупцией в образовательном учреждении.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4.8.  Принимает в пределах своей компетенции решения, касающиеся организации, координации и совершенствования деятельности образовательного учреждения по предупреждению коррупции, а также осуществляет контроль исполнения этих решений.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9D7ECF" w:rsidRDefault="009D7ECF">
      <w:pPr>
        <w:pStyle w:val="msolistparagraphbullet2gif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4.11.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Председатель Комиссии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5.1. Комиссию возглавляет председатель, который является представителем руководящего состава образовательного учреждения. 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5.2. Председатель определяет место, время проведения и повестку дня заседания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5.3.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5.5. Информирует Собрание трудового коллектива образовательного учреждения о результатах реализации мер противодействия коррупции.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5.7. Дает соответствующие поручения своему заместителю, секретарю и членам Комиссии, осуществляет контроль за их выполнением.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5.8. Подписывает протокол заседания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5.9. Председатель Комиссии и члены Комиссии осуществляют свою деятельность на общественных началах.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6. Полномочия членов Комиссии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6.1.Члены Комиссии: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вносят председателю Комиссии, предложения по формированию повестки дня заседаний Комиссии;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вносят предложения по формированию плана работы;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 участвуют в реализации принятых Комиссией решений и полномочий.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7. Взаимодействие.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с сотрудниками образовательного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с Советом образовательного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с органами управления образовательным учреждением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с общественными объединениями и гражданами по рассмотрению их письменных обращений, связанных с вопросами противодействия коррупции в образовательном учреждении;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>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Внесение изменений.</w:t>
      </w: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D7ECF" w:rsidRDefault="009D7ECF">
      <w:pPr>
        <w:pStyle w:val="msolistparagraph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8.1.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9D7ECF" w:rsidRDefault="009D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8.2. Срок данного  Положения неограничен, данное Положение действует до введения в действие нового положения приказом директора.</w:t>
      </w:r>
    </w:p>
    <w:p w:rsidR="009D7ECF" w:rsidRDefault="009D7ECF">
      <w:pPr>
        <w:rPr>
          <w:rFonts w:ascii="Times New Roman" w:hAnsi="Times New Roman" w:cs="Times New Roman"/>
          <w:sz w:val="24"/>
          <w:szCs w:val="24"/>
        </w:rPr>
      </w:pPr>
    </w:p>
    <w:p w:rsidR="009D7ECF" w:rsidRDefault="009D7ECF">
      <w:pPr>
        <w:pStyle w:val="msolistparagraphbullet1gif"/>
        <w:spacing w:before="0" w:beforeAutospacing="0" w:after="200" w:afterAutospacing="0" w:line="276" w:lineRule="auto"/>
        <w:rPr>
          <w:rFonts w:ascii="Times New Roman" w:hAnsi="Times New Roman" w:cs="Times New Roman"/>
          <w:lang w:eastAsia="en-US"/>
        </w:rPr>
      </w:pPr>
    </w:p>
    <w:p w:rsidR="009D7ECF" w:rsidRDefault="009D7ECF">
      <w:pPr>
        <w:spacing w:after="0" w:line="240" w:lineRule="auto"/>
        <w:rPr>
          <w:rFonts w:ascii="Times New Roman" w:hAnsi="Times New Roman" w:cs="Times New Roman"/>
        </w:rPr>
      </w:pPr>
    </w:p>
    <w:sectPr w:rsidR="009D7ECF" w:rsidSect="009D7ECF">
      <w:pgSz w:w="11906" w:h="16838"/>
      <w:pgMar w:top="899" w:right="92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0629D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A333EFB"/>
    <w:multiLevelType w:val="multilevel"/>
    <w:tmpl w:val="A6F8FC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1D6B45E9"/>
    <w:multiLevelType w:val="multilevel"/>
    <w:tmpl w:val="6770C8E8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3C055878"/>
    <w:multiLevelType w:val="multilevel"/>
    <w:tmpl w:val="7DDCC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4ADD4615"/>
    <w:multiLevelType w:val="multilevel"/>
    <w:tmpl w:val="C39E36D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4BBA6BB1"/>
    <w:multiLevelType w:val="multilevel"/>
    <w:tmpl w:val="8B6072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57825693"/>
    <w:multiLevelType w:val="multilevel"/>
    <w:tmpl w:val="334AEFB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32265E8"/>
    <w:multiLevelType w:val="multilevel"/>
    <w:tmpl w:val="98BE5FF2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D03334D"/>
    <w:multiLevelType w:val="multilevel"/>
    <w:tmpl w:val="7784971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CF"/>
    <w:rsid w:val="009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listparagraphbullet2gif">
    <w:name w:val="msolistparagraphbullet2.gif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listparagraphbullet3gif">
    <w:name w:val="msolistparagraphbullet3.gif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rticleseperator">
    <w:name w:val="article_seperator"/>
    <w:basedOn w:val="DefaultParagraphFont"/>
    <w:uiPriority w:val="99"/>
    <w:rPr>
      <w:rFonts w:ascii="Times New Roman" w:hAnsi="Times New Roman" w:cs="Times New Roman"/>
    </w:rPr>
  </w:style>
  <w:style w:type="character" w:customStyle="1" w:styleId="1">
    <w:name w:val="Заголовок №1_"/>
    <w:basedOn w:val="DefaultParagraphFont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uiPriority w:val="99"/>
    <w:pPr>
      <w:shd w:val="clear" w:color="auto" w:fill="FFFFFF"/>
      <w:spacing w:after="0" w:line="274" w:lineRule="exact"/>
      <w:jc w:val="center"/>
      <w:outlineLvl w:val="0"/>
    </w:pPr>
    <w:rPr>
      <w:sz w:val="23"/>
      <w:szCs w:val="23"/>
    </w:rPr>
  </w:style>
  <w:style w:type="character" w:customStyle="1" w:styleId="a">
    <w:name w:val="Основной текст_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Normal"/>
    <w:uiPriority w:val="99"/>
    <w:pPr>
      <w:shd w:val="clear" w:color="auto" w:fill="FFFFFF"/>
      <w:spacing w:before="240" w:after="0" w:line="274" w:lineRule="exact"/>
      <w:ind w:hanging="400"/>
      <w:jc w:val="both"/>
    </w:pPr>
    <w:rPr>
      <w:sz w:val="24"/>
      <w:szCs w:val="24"/>
    </w:rPr>
  </w:style>
  <w:style w:type="character" w:customStyle="1" w:styleId="a0">
    <w:name w:val="Основной текст + Курсив"/>
    <w:basedOn w:val="a"/>
    <w:uiPriority w:val="99"/>
    <w:rPr>
      <w:i/>
      <w:iCs/>
    </w:rPr>
  </w:style>
  <w:style w:type="character" w:customStyle="1" w:styleId="110">
    <w:name w:val="Основной текст + 11"/>
    <w:aliases w:val="5 pt,Полужирный"/>
    <w:basedOn w:val="a"/>
    <w:uiPriority w:val="99"/>
    <w:rPr>
      <w:b/>
      <w:bCs/>
      <w:sz w:val="23"/>
      <w:szCs w:val="23"/>
    </w:rPr>
  </w:style>
  <w:style w:type="character" w:customStyle="1" w:styleId="FranklinGothicHeavy">
    <w:name w:val="Основной текст + Franklin Gothic Heavy"/>
    <w:basedOn w:val="a"/>
    <w:uiPriority w:val="99"/>
    <w:rPr>
      <w:rFonts w:ascii="Franklin Gothic Heavy" w:hAnsi="Franklin Gothic Heavy" w:cs="Franklin Gothic Heavy"/>
      <w:sz w:val="23"/>
      <w:szCs w:val="23"/>
    </w:rPr>
  </w:style>
  <w:style w:type="character" w:customStyle="1" w:styleId="a1">
    <w:name w:val="Основной текст + Полужирный"/>
    <w:aliases w:val="Курсив"/>
    <w:basedOn w:val="a"/>
    <w:uiPriority w:val="99"/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5</Pages>
  <Words>2041</Words>
  <Characters>11635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26</cp:revision>
  <cp:lastPrinted>2014-03-06T06:30:00Z</cp:lastPrinted>
  <dcterms:created xsi:type="dcterms:W3CDTF">2014-03-05T17:51:00Z</dcterms:created>
  <dcterms:modified xsi:type="dcterms:W3CDTF">2017-03-13T14:18:00Z</dcterms:modified>
</cp:coreProperties>
</file>